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C8" w:rsidRDefault="007621C8" w:rsidP="007621C8">
      <w:pPr>
        <w:rPr>
          <w:sz w:val="24"/>
          <w:szCs w:val="24"/>
        </w:rPr>
      </w:pPr>
    </w:p>
    <w:p w:rsidR="008F4322" w:rsidRPr="008F4322" w:rsidRDefault="008F4322" w:rsidP="008F4322">
      <w:pPr>
        <w:pStyle w:val="a4"/>
        <w:shd w:val="clear" w:color="auto" w:fill="FFFFFF"/>
        <w:spacing w:before="0" w:beforeAutospacing="0" w:after="75" w:afterAutospacing="0"/>
        <w:jc w:val="center"/>
        <w:rPr>
          <w:rStyle w:val="a5"/>
          <w:rFonts w:eastAsiaTheme="majorEastAsia"/>
          <w:color w:val="444444"/>
          <w:sz w:val="28"/>
          <w:szCs w:val="28"/>
        </w:rPr>
      </w:pPr>
      <w:r w:rsidRPr="008F4322">
        <w:rPr>
          <w:rStyle w:val="a5"/>
          <w:rFonts w:eastAsiaTheme="majorEastAsia"/>
          <w:color w:val="444444"/>
          <w:sz w:val="28"/>
          <w:szCs w:val="28"/>
        </w:rPr>
        <w:t>АДМИНИСТРАЦИЯ БАКЧАРСКОГО СЕЛЬСКОГО ПОСЕЛЕНИЯ</w:t>
      </w:r>
    </w:p>
    <w:p w:rsidR="008F4322" w:rsidRPr="008F4322" w:rsidRDefault="008F4322" w:rsidP="008F4322">
      <w:pPr>
        <w:pStyle w:val="a4"/>
        <w:shd w:val="clear" w:color="auto" w:fill="FFFFFF"/>
        <w:spacing w:before="0" w:beforeAutospacing="0" w:after="75" w:afterAutospacing="0"/>
        <w:jc w:val="center"/>
        <w:rPr>
          <w:color w:val="444444"/>
          <w:sz w:val="28"/>
          <w:szCs w:val="28"/>
        </w:rPr>
      </w:pPr>
    </w:p>
    <w:p w:rsidR="008F4322" w:rsidRPr="008F4322" w:rsidRDefault="008F4322" w:rsidP="008F4322">
      <w:pPr>
        <w:pStyle w:val="a4"/>
        <w:shd w:val="clear" w:color="auto" w:fill="FFFFFF"/>
        <w:spacing w:before="0" w:beforeAutospacing="0" w:after="75" w:afterAutospacing="0"/>
        <w:jc w:val="center"/>
        <w:rPr>
          <w:color w:val="444444"/>
          <w:sz w:val="28"/>
          <w:szCs w:val="28"/>
        </w:rPr>
      </w:pPr>
      <w:r w:rsidRPr="008F4322">
        <w:rPr>
          <w:rStyle w:val="a5"/>
          <w:rFonts w:eastAsiaTheme="majorEastAsia"/>
          <w:color w:val="444444"/>
          <w:sz w:val="28"/>
          <w:szCs w:val="28"/>
        </w:rPr>
        <w:t>ПОСТАНОВЛЕНИЕ</w:t>
      </w:r>
    </w:p>
    <w:p w:rsidR="008F4322" w:rsidRPr="008F4322" w:rsidRDefault="008F4322" w:rsidP="008F4322">
      <w:pPr>
        <w:pStyle w:val="a4"/>
        <w:shd w:val="clear" w:color="auto" w:fill="FFFFFF"/>
        <w:spacing w:before="0" w:beforeAutospacing="0" w:after="75" w:afterAutospacing="0"/>
        <w:jc w:val="both"/>
        <w:rPr>
          <w:rStyle w:val="a5"/>
          <w:rFonts w:eastAsiaTheme="majorEastAsia"/>
          <w:color w:val="444444"/>
          <w:sz w:val="28"/>
          <w:szCs w:val="28"/>
        </w:rPr>
      </w:pPr>
    </w:p>
    <w:p w:rsidR="008F4322" w:rsidRPr="008F4322" w:rsidRDefault="008F4322" w:rsidP="008F4322">
      <w:pPr>
        <w:pStyle w:val="a4"/>
        <w:shd w:val="clear" w:color="auto" w:fill="FFFFFF"/>
        <w:spacing w:before="0" w:beforeAutospacing="0" w:after="75" w:afterAutospacing="0"/>
        <w:jc w:val="both"/>
        <w:rPr>
          <w:rStyle w:val="a5"/>
          <w:rFonts w:eastAsiaTheme="majorEastAsia"/>
          <w:color w:val="444444"/>
          <w:sz w:val="28"/>
          <w:szCs w:val="28"/>
        </w:rPr>
      </w:pPr>
    </w:p>
    <w:p w:rsidR="008F4322" w:rsidRPr="008F4322" w:rsidRDefault="008F4322" w:rsidP="008F4322">
      <w:pPr>
        <w:pStyle w:val="a4"/>
        <w:shd w:val="clear" w:color="auto" w:fill="FFFFFF"/>
        <w:spacing w:before="0" w:beforeAutospacing="0" w:after="75" w:afterAutospacing="0"/>
        <w:jc w:val="both"/>
        <w:rPr>
          <w:b/>
          <w:color w:val="444444"/>
          <w:sz w:val="28"/>
          <w:szCs w:val="28"/>
        </w:rPr>
      </w:pPr>
      <w:r>
        <w:rPr>
          <w:rStyle w:val="a5"/>
          <w:rFonts w:eastAsiaTheme="majorEastAsia"/>
          <w:b w:val="0"/>
          <w:color w:val="444444"/>
          <w:sz w:val="28"/>
          <w:szCs w:val="28"/>
        </w:rPr>
        <w:t xml:space="preserve">                03.06</w:t>
      </w:r>
      <w:r w:rsidRPr="008F4322">
        <w:rPr>
          <w:rStyle w:val="a5"/>
          <w:rFonts w:eastAsiaTheme="majorEastAsia"/>
          <w:b w:val="0"/>
          <w:color w:val="444444"/>
          <w:sz w:val="28"/>
          <w:szCs w:val="28"/>
        </w:rPr>
        <w:t xml:space="preserve">.2022             </w:t>
      </w:r>
      <w:r>
        <w:rPr>
          <w:rStyle w:val="a5"/>
          <w:rFonts w:eastAsiaTheme="majorEastAsia"/>
          <w:b w:val="0"/>
          <w:color w:val="444444"/>
          <w:sz w:val="28"/>
          <w:szCs w:val="28"/>
        </w:rPr>
        <w:t xml:space="preserve"> </w:t>
      </w:r>
      <w:r w:rsidRPr="008F4322">
        <w:rPr>
          <w:rStyle w:val="a5"/>
          <w:rFonts w:eastAsiaTheme="majorEastAsia"/>
          <w:b w:val="0"/>
          <w:color w:val="444444"/>
          <w:sz w:val="28"/>
          <w:szCs w:val="28"/>
        </w:rPr>
        <w:t xml:space="preserve">                    с. Бакчар                                         № 1</w:t>
      </w:r>
      <w:r>
        <w:rPr>
          <w:rStyle w:val="a5"/>
          <w:rFonts w:eastAsiaTheme="majorEastAsia"/>
          <w:b w:val="0"/>
          <w:color w:val="444444"/>
          <w:sz w:val="28"/>
          <w:szCs w:val="28"/>
        </w:rPr>
        <w:t>22</w:t>
      </w:r>
    </w:p>
    <w:p w:rsidR="008F4322" w:rsidRPr="008F4322" w:rsidRDefault="008F4322" w:rsidP="008F4322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8F4322" w:rsidRPr="008F4322" w:rsidRDefault="008F4322" w:rsidP="008F4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4322" w:rsidRPr="008F4322" w:rsidRDefault="008F4322" w:rsidP="008F4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21C8" w:rsidRPr="008F4322" w:rsidRDefault="007621C8" w:rsidP="008F4322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BFBFBF"/>
          <w:sz w:val="28"/>
          <w:szCs w:val="28"/>
        </w:rPr>
      </w:pPr>
      <w:r w:rsidRPr="008F4322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8F4322">
        <w:rPr>
          <w:rFonts w:ascii="Times New Roman" w:hAnsi="Times New Roman" w:cs="Times New Roman"/>
          <w:sz w:val="28"/>
          <w:szCs w:val="28"/>
        </w:rPr>
        <w:t xml:space="preserve">В связи с повышением пожарной опасности на территории </w:t>
      </w:r>
      <w:r w:rsidR="008F4322">
        <w:rPr>
          <w:rFonts w:ascii="Times New Roman" w:hAnsi="Times New Roman" w:cs="Times New Roman"/>
          <w:sz w:val="28"/>
          <w:szCs w:val="28"/>
        </w:rPr>
        <w:t>Бакчарского сельского поселения</w:t>
      </w:r>
      <w:r w:rsidRPr="008F432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4" w:history="1">
        <w:r w:rsidRPr="008F4322">
          <w:rPr>
            <w:rFonts w:ascii="Times New Roman" w:hAnsi="Times New Roman" w:cs="Times New Roman"/>
            <w:sz w:val="28"/>
            <w:szCs w:val="28"/>
          </w:rPr>
          <w:t>статьями 18</w:t>
        </w:r>
      </w:hyperlink>
      <w:r w:rsidRPr="008F432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F4322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8F4322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1994 года № 69-ФЗ "О пожарной безопасности", Федеральным </w:t>
      </w:r>
      <w:hyperlink r:id="rId6" w:history="1">
        <w:r w:rsidRPr="008F43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4322">
        <w:rPr>
          <w:rFonts w:ascii="Times New Roman" w:hAnsi="Times New Roman" w:cs="Times New Roman"/>
          <w:sz w:val="28"/>
          <w:szCs w:val="28"/>
        </w:rPr>
        <w:t xml:space="preserve"> от 21 декабря 1994 года №68-ФЗ "О защите населения и территорий от чрезвычайных ситуаций природного и техногенного характера", </w:t>
      </w:r>
      <w:hyperlink r:id="rId7" w:history="1">
        <w:r w:rsidRPr="008F4322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8F4322">
        <w:rPr>
          <w:rFonts w:ascii="Times New Roman" w:hAnsi="Times New Roman" w:cs="Times New Roman"/>
          <w:sz w:val="28"/>
          <w:szCs w:val="28"/>
        </w:rPr>
        <w:t xml:space="preserve"> Закона Томской области от 12 октября 2005 года № 184-ОЗ "О пожарной безопасности в Томской области", постановлением Администрации Томской области  от 13.05.2022 № 301а «Об установлении особого противопожарного режима на территории Томской области»,</w:t>
      </w:r>
    </w:p>
    <w:p w:rsidR="007621C8" w:rsidRPr="008F4322" w:rsidRDefault="007621C8" w:rsidP="008F4322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21C8" w:rsidRPr="008F4322" w:rsidRDefault="007621C8" w:rsidP="008F4322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21C8" w:rsidRPr="008F4322" w:rsidRDefault="007621C8" w:rsidP="008F4322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 xml:space="preserve">1. Установить на территории  </w:t>
      </w:r>
      <w:r w:rsidR="008F4322">
        <w:rPr>
          <w:rFonts w:ascii="Times New Roman" w:hAnsi="Times New Roman" w:cs="Times New Roman"/>
          <w:sz w:val="28"/>
          <w:szCs w:val="28"/>
        </w:rPr>
        <w:t>муниципального образования «Бакчарское сельское поселение Бакчарского района Томской области»</w:t>
      </w:r>
      <w:r w:rsidRPr="008F4322">
        <w:rPr>
          <w:rFonts w:ascii="Times New Roman" w:hAnsi="Times New Roman" w:cs="Times New Roman"/>
          <w:sz w:val="28"/>
          <w:szCs w:val="28"/>
        </w:rPr>
        <w:t xml:space="preserve"> с 01 июня   по 15 июня  2022 года особый противопожарный режим.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категорически запрещается: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1)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2) производить выжигания сухой травянистой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 xml:space="preserve">3)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</w:t>
      </w:r>
      <w:r w:rsidRPr="008F4322">
        <w:rPr>
          <w:rFonts w:ascii="Times New Roman" w:hAnsi="Times New Roman" w:cs="Times New Roman"/>
          <w:sz w:val="28"/>
          <w:szCs w:val="28"/>
        </w:rPr>
        <w:lastRenderedPageBreak/>
        <w:t>(бумагу, ткань, паклю, вату и др.) в не предусмотренных специально для этого местах;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5) загрязнять леса отходами производства и потребления, совершать иные действия, которые могут спровоцировать возникновение и распространение огня.</w:t>
      </w:r>
    </w:p>
    <w:p w:rsidR="007621C8" w:rsidRPr="008F4322" w:rsidRDefault="008F4322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21C8" w:rsidRPr="008F4322">
        <w:rPr>
          <w:rFonts w:ascii="Times New Roman" w:hAnsi="Times New Roman" w:cs="Times New Roman"/>
          <w:sz w:val="28"/>
          <w:szCs w:val="28"/>
        </w:rPr>
        <w:t xml:space="preserve"> В период действия особого противопожарного режима: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1) организовать незамедлительное проведение проверок сообщений о возгораниях и данных о "</w:t>
      </w:r>
      <w:proofErr w:type="spellStart"/>
      <w:r w:rsidRPr="008F4322">
        <w:rPr>
          <w:rFonts w:ascii="Times New Roman" w:hAnsi="Times New Roman" w:cs="Times New Roman"/>
          <w:sz w:val="28"/>
          <w:szCs w:val="28"/>
        </w:rPr>
        <w:t>термоточках</w:t>
      </w:r>
      <w:proofErr w:type="spellEnd"/>
      <w:r w:rsidRPr="008F4322">
        <w:rPr>
          <w:rFonts w:ascii="Times New Roman" w:hAnsi="Times New Roman" w:cs="Times New Roman"/>
          <w:sz w:val="28"/>
          <w:szCs w:val="28"/>
        </w:rPr>
        <w:t>", выявленных по результатам космического мониторинга или иным способом;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2) 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3)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4) обеспечить необходимые запасы первичных средств тушения пожаров и противопожарного инвентаря;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5) создать в целях пожаротушения условия для забора воды из источников противопожарного водоснабжения;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6) 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7) привести в работоспособное состояние системы оповещения населения о пожаре и иных чрезвычайных ситуациях;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8) принять необходимые меры по очистке территорий от отходов производства и потребления,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9)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 xml:space="preserve">10) организовать подготовку населения для возможного оказания помощи </w:t>
      </w:r>
      <w:proofErr w:type="spellStart"/>
      <w:r w:rsidRPr="008F4322">
        <w:rPr>
          <w:rFonts w:ascii="Times New Roman" w:hAnsi="Times New Roman" w:cs="Times New Roman"/>
          <w:sz w:val="28"/>
          <w:szCs w:val="28"/>
        </w:rPr>
        <w:t>лесопожарным</w:t>
      </w:r>
      <w:proofErr w:type="spellEnd"/>
      <w:r w:rsidRPr="008F4322">
        <w:rPr>
          <w:rFonts w:ascii="Times New Roman" w:hAnsi="Times New Roman" w:cs="Times New Roman"/>
          <w:sz w:val="28"/>
          <w:szCs w:val="28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дежурство работников организаций, расположенных в населенных пунктах;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11) уточнить планы эвакуации граждан из населенных пунктов в безопасные места и вопросы обеспечения их жизнедеятельности;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lastRenderedPageBreak/>
        <w:t>12) 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13) принять иные дополнительные меры пожарной безопасности, не противоречащие действующему законодательству.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 xml:space="preserve">4. </w:t>
      </w:r>
      <w:r w:rsidR="008F4322">
        <w:rPr>
          <w:rFonts w:ascii="Times New Roman" w:hAnsi="Times New Roman" w:cs="Times New Roman"/>
          <w:sz w:val="28"/>
          <w:szCs w:val="28"/>
        </w:rPr>
        <w:t>Опубликовать постановление в Порядке установленном уставом муниципального образования «Бакчарское сельское поселение Бакчарского района Томской области»  и на официальном сайте Администрации Бакчарского сельского поселения.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 xml:space="preserve">5. </w:t>
      </w:r>
      <w:r w:rsidR="008F432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621C8" w:rsidRPr="008F4322" w:rsidRDefault="007621C8" w:rsidP="008F432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22">
        <w:rPr>
          <w:rFonts w:ascii="Times New Roman" w:hAnsi="Times New Roman" w:cs="Times New Roman"/>
          <w:sz w:val="28"/>
          <w:szCs w:val="28"/>
        </w:rPr>
        <w:t>6. </w:t>
      </w:r>
      <w:r w:rsidR="008F432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621C8" w:rsidRPr="008F4322" w:rsidRDefault="007621C8" w:rsidP="008F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1C8" w:rsidRPr="008F4322" w:rsidRDefault="007621C8" w:rsidP="008F4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1C8" w:rsidRPr="008F4322" w:rsidRDefault="007621C8" w:rsidP="008F4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1C8" w:rsidRPr="008F4322" w:rsidRDefault="007621C8" w:rsidP="008F4322">
      <w:pPr>
        <w:tabs>
          <w:tab w:val="left" w:pos="851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1C8" w:rsidRPr="008F4322" w:rsidRDefault="007621C8" w:rsidP="008F4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21C8" w:rsidRPr="008F4322" w:rsidRDefault="008F4322" w:rsidP="008F4322">
      <w:pPr>
        <w:tabs>
          <w:tab w:val="left" w:pos="29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Бакчарского сельского поселения       _______________</w:t>
      </w:r>
      <w:r>
        <w:rPr>
          <w:rFonts w:ascii="Times New Roman" w:hAnsi="Times New Roman" w:cs="Times New Roman"/>
          <w:sz w:val="28"/>
          <w:szCs w:val="28"/>
        </w:rPr>
        <w:tab/>
        <w:t>С.М</w:t>
      </w:r>
      <w:r w:rsidR="007621C8" w:rsidRPr="008F43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Приколота</w:t>
      </w:r>
    </w:p>
    <w:p w:rsidR="000D56EB" w:rsidRPr="008F4322" w:rsidRDefault="000D56EB" w:rsidP="008F43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56EB" w:rsidRPr="008F4322" w:rsidSect="00D11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7621C8"/>
    <w:rsid w:val="000D56EB"/>
    <w:rsid w:val="003F364C"/>
    <w:rsid w:val="007621C8"/>
    <w:rsid w:val="008F4322"/>
    <w:rsid w:val="00DA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7621C8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styleId="a3">
    <w:name w:val="Emphasis"/>
    <w:basedOn w:val="a0"/>
    <w:qFormat/>
    <w:rsid w:val="007621C8"/>
    <w:rPr>
      <w:i/>
      <w:iCs/>
    </w:rPr>
  </w:style>
  <w:style w:type="paragraph" w:styleId="a4">
    <w:name w:val="Normal (Web)"/>
    <w:basedOn w:val="a"/>
    <w:uiPriority w:val="99"/>
    <w:unhideWhenUsed/>
    <w:rsid w:val="008F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F43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13B968D17AD7D7CFAD96336CFDA81B6F28E2C93A5A660A21D03EFE14977185114E6A877FCB86B84CF80A78FF07BA5EACDEC5E5BD030E6CC1D18527e8b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3B968D17AD7D7CFAD883E7A91F61F6D24BCC73E5C6D5A7B8038A94BC777D0430E34DE3C8A95B949E6097EFBe0bEE" TargetMode="External"/><Relationship Id="rId5" Type="http://schemas.openxmlformats.org/officeDocument/2006/relationships/hyperlink" Target="consultantplus://offline/ref=3113B968D17AD7D7CFAD883E7A91F61F6D24BDCD3E5B6D5A7B8038A94BC777D0510E6CD23C8F88B94AF35F2FBD59E30FED95C8E0A61F0E6BeDbDE" TargetMode="External"/><Relationship Id="rId4" Type="http://schemas.openxmlformats.org/officeDocument/2006/relationships/hyperlink" Target="consultantplus://offline/ref=3113B968D17AD7D7CFAD883E7A91F61F6D24BDCD3E5B6D5A7B8038A94BC777D0510E6CD23C8F89B94DF35F2FBD59E30FED95C8E0A61F0E6BeDb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STUROV</dc:creator>
  <cp:keywords/>
  <dc:description/>
  <cp:lastModifiedBy>Дацко Надежда</cp:lastModifiedBy>
  <cp:revision>3</cp:revision>
  <cp:lastPrinted>2022-06-03T08:19:00Z</cp:lastPrinted>
  <dcterms:created xsi:type="dcterms:W3CDTF">2022-06-03T04:09:00Z</dcterms:created>
  <dcterms:modified xsi:type="dcterms:W3CDTF">2022-06-03T08:20:00Z</dcterms:modified>
</cp:coreProperties>
</file>